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202" w:rsidRDefault="00F03202" w:rsidP="00F03202">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ramach VI edycji Ogólnopolskiego Tygodnia Kariery doradcy zawodowi  Ośrodka Doradztwa Zawodowego </w:t>
      </w:r>
      <w:proofErr w:type="spellStart"/>
      <w:r>
        <w:rPr>
          <w:rFonts w:ascii="Times New Roman" w:eastAsia="Times New Roman" w:hAnsi="Times New Roman" w:cs="Times New Roman"/>
          <w:sz w:val="24"/>
          <w:szCs w:val="24"/>
          <w:lang w:eastAsia="pl-PL"/>
        </w:rPr>
        <w:t>ŁCDNiKP</w:t>
      </w:r>
      <w:proofErr w:type="spellEnd"/>
      <w:r>
        <w:rPr>
          <w:rFonts w:ascii="Times New Roman" w:eastAsia="Times New Roman" w:hAnsi="Times New Roman" w:cs="Times New Roman"/>
          <w:sz w:val="24"/>
          <w:szCs w:val="24"/>
          <w:lang w:eastAsia="pl-PL"/>
        </w:rPr>
        <w:t xml:space="preserve">  aktywnie włączyli się w realizację różnorodnych działań w ramach doradztwa edukacyjno-zawodowego w podopiecznych szkołach. </w:t>
      </w:r>
      <w:r>
        <w:rPr>
          <w:rFonts w:ascii="Times New Roman" w:eastAsia="Times New Roman" w:hAnsi="Times New Roman" w:cs="Times New Roman"/>
          <w:sz w:val="24"/>
          <w:szCs w:val="24"/>
          <w:lang w:eastAsia="pl-PL"/>
        </w:rPr>
        <w:br/>
        <w:t>Hasłem tegorocznego Tygodnia Kariery było „Jak zaprzyjaźnić się w rynkiem pracy?”.</w:t>
      </w:r>
    </w:p>
    <w:p w:rsidR="00F03202" w:rsidRDefault="00F03202" w:rsidP="00F03202">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Doradcy zawodowi przeprowadzili cykl warsztatów dla uczących się:</w:t>
      </w:r>
    </w:p>
    <w:p w:rsidR="00F03202" w:rsidRDefault="00F03202" w:rsidP="00F03202">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Zespołu Szkół Ponadgimnazjalnych nr 9 w Łodzi,  Zespołu Szkół Rzemiosła, </w:t>
      </w:r>
      <w:r>
        <w:rPr>
          <w:rFonts w:ascii="Times New Roman" w:hAnsi="Times New Roman" w:cs="Times New Roman"/>
        </w:rPr>
        <w:t>Zespołu Szkół Przemysłu Spożywczego</w:t>
      </w:r>
      <w:r>
        <w:rPr>
          <w:rFonts w:ascii="Times New Roman" w:eastAsia="Times New Roman" w:hAnsi="Times New Roman" w:cs="Times New Roman"/>
          <w:sz w:val="24"/>
          <w:szCs w:val="24"/>
          <w:lang w:eastAsia="pl-PL"/>
        </w:rPr>
        <w:t xml:space="preserve">, Publicznego Gimnazjum nr 2, Publicznego Gimnazjum nr 3, Publicznego Gimnazjum nr 5, Publicznego Gimnazjum nr 6, Publicznego Gimnazjum nr 7, Publicznego Gimnazjum nr 18, Publicznego Gimnazjum nr 16, Publicznego Gimnazjum nr 28, Publicznego Gimnazjum nr 30, Publicznego Gimnazjum nr 32, Publicznego Gimnazjum nr 33,   Publicznego Gimnazjum nr 36,  Publicznego Gimnazjum nr 34, Publicznego Gimnazjum nr 41 w Łodzi.  Tematyka warsztatów: </w:t>
      </w:r>
      <w:r>
        <w:rPr>
          <w:rFonts w:ascii="Times New Roman" w:eastAsia="Times New Roman" w:hAnsi="Times New Roman" w:cs="Times New Roman"/>
          <w:i/>
          <w:iCs/>
          <w:sz w:val="24"/>
          <w:szCs w:val="24"/>
          <w:lang w:eastAsia="pl-PL"/>
        </w:rPr>
        <w:t xml:space="preserve">Promocja aktywności zawodowej absolwentów zawodowych szkół ponadgimnazjalnych, Charakterystyka wybranych rynków pracy w Europie, </w:t>
      </w:r>
      <w:r>
        <w:rPr>
          <w:rFonts w:ascii="Times New Roman" w:hAnsi="Times New Roman" w:cs="Times New Roman"/>
          <w:i/>
        </w:rPr>
        <w:t xml:space="preserve">"Kolory osobowości w kontekście planowania kariery", "Fundusze unijne-program </w:t>
      </w:r>
      <w:proofErr w:type="spellStart"/>
      <w:r>
        <w:rPr>
          <w:rFonts w:ascii="Times New Roman" w:hAnsi="Times New Roman" w:cs="Times New Roman"/>
          <w:i/>
        </w:rPr>
        <w:t>Erazmus</w:t>
      </w:r>
      <w:proofErr w:type="spellEnd"/>
      <w:r>
        <w:rPr>
          <w:rFonts w:ascii="Times New Roman" w:hAnsi="Times New Roman" w:cs="Times New Roman"/>
          <w:i/>
        </w:rPr>
        <w:t xml:space="preserve"> +", "Aktywizacja zawodowa absolwentów szkół zawodowych", "Predyspozycje zawodowe". </w:t>
      </w:r>
      <w:r>
        <w:rPr>
          <w:rFonts w:ascii="Times New Roman" w:hAnsi="Times New Roman" w:cs="Times New Roman"/>
          <w:i/>
          <w:sz w:val="24"/>
          <w:szCs w:val="24"/>
        </w:rPr>
        <w:t>Trafny wybór dalszej drogi edukacyjnej i zawodowej, Badanie predyspozycji zawodowych z wykorzystaniem testu</w:t>
      </w:r>
      <w:r>
        <w:rPr>
          <w:rFonts w:ascii="Times New Roman" w:hAnsi="Times New Roman" w:cs="Times New Roman"/>
          <w:color w:val="434343"/>
          <w:sz w:val="24"/>
          <w:szCs w:val="24"/>
        </w:rPr>
        <w:t xml:space="preserve"> NEO-FFI oraz WKP. </w:t>
      </w:r>
      <w:r>
        <w:rPr>
          <w:rFonts w:ascii="Times New Roman" w:eastAsia="Times New Roman" w:hAnsi="Times New Roman" w:cs="Times New Roman"/>
          <w:sz w:val="24"/>
          <w:szCs w:val="24"/>
          <w:lang w:eastAsia="pl-PL"/>
        </w:rPr>
        <w:t xml:space="preserve">Zorganizowano wycieczkę </w:t>
      </w:r>
      <w:proofErr w:type="spellStart"/>
      <w:r>
        <w:rPr>
          <w:rFonts w:ascii="Times New Roman" w:eastAsia="Times New Roman" w:hAnsi="Times New Roman" w:cs="Times New Roman"/>
          <w:sz w:val="24"/>
          <w:szCs w:val="24"/>
          <w:lang w:eastAsia="pl-PL"/>
        </w:rPr>
        <w:t>zawodoznawczą</w:t>
      </w:r>
      <w:proofErr w:type="spellEnd"/>
      <w:r>
        <w:rPr>
          <w:rFonts w:ascii="Times New Roman" w:eastAsia="Times New Roman" w:hAnsi="Times New Roman" w:cs="Times New Roman"/>
          <w:sz w:val="24"/>
          <w:szCs w:val="24"/>
          <w:lang w:eastAsia="pl-PL"/>
        </w:rPr>
        <w:t xml:space="preserve"> dla uczniów III klas Publicznego Gimnazjum nr 47 do Zespołu Szkół Rzemiosł - </w:t>
      </w:r>
      <w:r>
        <w:rPr>
          <w:rFonts w:ascii="Times New Roman" w:eastAsia="Times New Roman" w:hAnsi="Times New Roman" w:cs="Times New Roman"/>
          <w:i/>
          <w:iCs/>
          <w:sz w:val="24"/>
          <w:szCs w:val="24"/>
          <w:lang w:eastAsia="pl-PL"/>
        </w:rPr>
        <w:t xml:space="preserve"> Szkolnictwo zawodowe w systemie  kształcenia ponadgimnazjalnego.</w:t>
      </w:r>
    </w:p>
    <w:p w:rsidR="00F03202" w:rsidRDefault="00F03202" w:rsidP="00F03202">
      <w:pPr>
        <w:spacing w:after="0" w:line="360" w:lineRule="auto"/>
        <w:rPr>
          <w:rFonts w:ascii="Times New Roman" w:eastAsia="Times New Roman" w:hAnsi="Times New Roman" w:cs="Times New Roman"/>
          <w:i/>
          <w:iCs/>
          <w:sz w:val="24"/>
          <w:szCs w:val="24"/>
          <w:lang w:eastAsia="pl-PL"/>
        </w:rPr>
      </w:pPr>
      <w:r>
        <w:rPr>
          <w:rFonts w:ascii="Times New Roman" w:eastAsia="Times New Roman" w:hAnsi="Times New Roman" w:cs="Times New Roman"/>
          <w:sz w:val="24"/>
          <w:szCs w:val="24"/>
          <w:lang w:eastAsia="pl-PL"/>
        </w:rPr>
        <w:t xml:space="preserve">Przeprowadzono  lekcję modelową na temat: </w:t>
      </w:r>
      <w:r>
        <w:rPr>
          <w:rFonts w:ascii="Times New Roman" w:eastAsia="Times New Roman" w:hAnsi="Times New Roman" w:cs="Times New Roman"/>
          <w:i/>
          <w:iCs/>
          <w:sz w:val="24"/>
          <w:szCs w:val="24"/>
          <w:lang w:eastAsia="pl-PL"/>
        </w:rPr>
        <w:t xml:space="preserve">Zmiany w systemie kształcenia ponadgimnazjalnego zawodowego dla nauczycieli Publicznego Gimnazjum nr 47. </w:t>
      </w:r>
    </w:p>
    <w:p w:rsidR="00F03202" w:rsidRDefault="00F03202" w:rsidP="00F03202">
      <w:pPr>
        <w:spacing w:line="360" w:lineRule="auto"/>
        <w:jc w:val="both"/>
        <w:rPr>
          <w:rFonts w:ascii="Times New Roman" w:hAnsi="Times New Roman" w:cs="Times New Roman"/>
        </w:rPr>
      </w:pPr>
      <w:r>
        <w:rPr>
          <w:rFonts w:ascii="Times New Roman" w:hAnsi="Times New Roman" w:cs="Times New Roman"/>
        </w:rPr>
        <w:t xml:space="preserve">Przeprowadzono również cykl konsultacji indywidualnych dla uczących się </w:t>
      </w:r>
      <w:r>
        <w:rPr>
          <w:rFonts w:ascii="Times New Roman" w:eastAsia="Times New Roman" w:hAnsi="Times New Roman" w:cs="Times New Roman"/>
          <w:sz w:val="24"/>
          <w:szCs w:val="24"/>
          <w:lang w:eastAsia="pl-PL"/>
        </w:rPr>
        <w:t>Publicznego Gimnazjum nr 37, Publicznego Gimnazjum nr 41 oraz Zespołu Szkół Przemysłu Spożywczego</w:t>
      </w:r>
      <w:r>
        <w:rPr>
          <w:rFonts w:ascii="Times New Roman" w:hAnsi="Times New Roman" w:cs="Times New Roman"/>
        </w:rPr>
        <w:t xml:space="preserve">. </w:t>
      </w:r>
    </w:p>
    <w:p w:rsidR="00F03202" w:rsidRDefault="00F03202" w:rsidP="00F03202">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iCs/>
          <w:sz w:val="24"/>
          <w:szCs w:val="24"/>
          <w:lang w:eastAsia="pl-PL"/>
        </w:rPr>
        <w:t>Łączna liczba osób uczestniczący w różnorodnych formach realizowanych w ramach OTK wynosi: 759</w:t>
      </w:r>
    </w:p>
    <w:p w:rsidR="00097C7B" w:rsidRPr="00F03202" w:rsidRDefault="00097C7B" w:rsidP="00F03202">
      <w:pPr>
        <w:spacing w:line="360" w:lineRule="auto"/>
      </w:pPr>
      <w:bookmarkStart w:id="0" w:name="_GoBack"/>
      <w:bookmarkEnd w:id="0"/>
    </w:p>
    <w:sectPr w:rsidR="00097C7B" w:rsidRPr="00F032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202"/>
    <w:rsid w:val="00097C7B"/>
    <w:rsid w:val="00F032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9DA5EC-B3EE-4CE6-9A67-1DC63ED2B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03202"/>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54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1668</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dc:creator>
  <cp:keywords/>
  <dc:description/>
  <cp:lastModifiedBy>Ewa</cp:lastModifiedBy>
  <cp:revision>1</cp:revision>
  <dcterms:created xsi:type="dcterms:W3CDTF">2014-11-07T11:51:00Z</dcterms:created>
  <dcterms:modified xsi:type="dcterms:W3CDTF">2014-11-07T11:52:00Z</dcterms:modified>
</cp:coreProperties>
</file>